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ПРОЄКТ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12"/>
          <w:szCs w:val="12"/>
        </w:rPr>
      </w:pPr>
      <w:r w:rsidDel="00000000" w:rsidR="00000000" w:rsidRPr="00000000">
        <w:rPr/>
        <w:pict>
          <v:shape id="_x0000_i1025" style="width:35.25pt;height:48pt" type="#_x0000_t75">
            <v:imagedata r:id="rId1" o:title=""/>
          </v:shape>
        </w:pic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 грудня 2022 року              м. Сквира                             № ______</w:t>
      </w:r>
    </w:p>
    <w:p w:rsidR="00000000" w:rsidDel="00000000" w:rsidP="00000000" w:rsidRDefault="00000000" w:rsidRPr="00000000" w14:paraId="00000008">
      <w:pPr>
        <w:tabs>
          <w:tab w:val="left" w:pos="6732"/>
        </w:tabs>
        <w:jc w:val="center"/>
        <w:rPr>
          <w:b w:val="1"/>
          <w:smallCaps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ind w:left="10" w:right="4819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затвердження Плану діяльності з підготовки проєктів  регуляторних актів на 2023 рік</w:t>
      </w:r>
    </w:p>
    <w:p w:rsidR="00000000" w:rsidDel="00000000" w:rsidP="00000000" w:rsidRDefault="00000000" w:rsidRPr="00000000" w14:paraId="0000000A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0" w:line="240" w:lineRule="auto"/>
        <w:ind w:left="10" w:firstLine="71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Керуючись Законами України «Про місцеве самоврядування в Україні», «Про засади державної регуляторної політики у сфері господарської діяльності», та з метою реалізації повноважень міської ради у здійсненні державної регуляторної політики, враховуючи висновки постійної комісії міської ради з питань підприємництва, промисловості, сільського господарства, землевпорядкування, будівництва та архітектури, Сквирська міська рада VIIІ скликання</w:t>
      </w:r>
    </w:p>
    <w:p w:rsidR="00000000" w:rsidDel="00000000" w:rsidP="00000000" w:rsidRDefault="00000000" w:rsidRPr="00000000" w14:paraId="0000000C">
      <w:pPr>
        <w:shd w:fill="ffffff" w:val="clear"/>
        <w:spacing w:after="0" w:line="240" w:lineRule="auto"/>
        <w:ind w:left="10" w:firstLine="71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0" w:line="240" w:lineRule="auto"/>
        <w:ind w:left="10" w:hanging="1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E">
      <w:pPr>
        <w:shd w:fill="ffffff" w:val="clear"/>
        <w:spacing w:after="0" w:line="240" w:lineRule="auto"/>
        <w:ind w:left="10" w:hanging="1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Затвердити План діяльності з підготовки проєктів регуляторних актів на 2023 рік (додаток).</w:t>
      </w:r>
    </w:p>
    <w:p w:rsidR="00000000" w:rsidDel="00000000" w:rsidP="00000000" w:rsidRDefault="00000000" w:rsidRPr="00000000" w14:paraId="00000010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Структурним підрозділам міської ради забезпечити виконання вимог Закону України «Про засади державної регуляторної політики у сфері господарської діяльності».</w:t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Дане рішення оприлюднити на офіційному сайті Сквирської міської ради.</w:t>
      </w:r>
    </w:p>
    <w:p w:rsidR="00000000" w:rsidDel="00000000" w:rsidP="00000000" w:rsidRDefault="00000000" w:rsidRPr="00000000" w14:paraId="00000012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Контроль за виконанням цього рішення покласти на постійну комісію міської ради з питань підприємництва, промисловості, сільського господарства, землевпорядкування, будівництва та архітектури.</w:t>
      </w:r>
    </w:p>
    <w:p w:rsidR="00000000" w:rsidDel="00000000" w:rsidP="00000000" w:rsidRDefault="00000000" w:rsidRPr="00000000" w14:paraId="00000013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30.0" w:type="dxa"/>
        <w:jc w:val="left"/>
        <w:tblInd w:w="-75.0" w:type="dxa"/>
        <w:tblLayout w:type="fixed"/>
        <w:tblLook w:val="0400"/>
      </w:tblPr>
      <w:tblGrid>
        <w:gridCol w:w="4696"/>
        <w:gridCol w:w="4334"/>
        <w:tblGridChange w:id="0">
          <w:tblGrid>
            <w:gridCol w:w="4696"/>
            <w:gridCol w:w="4334"/>
          </w:tblGrid>
        </w:tblGridChange>
      </w:tblGrid>
      <w:tr>
        <w:trPr>
          <w:cantSplit w:val="0"/>
          <w:trHeight w:val="246" w:hRule="atLeast"/>
          <w:tblHeader w:val="0"/>
        </w:trPr>
        <w:tc>
          <w:tcPr>
            <w:shd w:fill="ffffff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 Міська голова                                                                                      </w:t>
            </w:r>
          </w:p>
        </w:tc>
        <w:tc>
          <w:tcPr>
            <w:shd w:fill="ffffff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                 Валентина ЛЕВІЦЬКА</w:t>
            </w:r>
          </w:p>
        </w:tc>
      </w:tr>
    </w:tbl>
    <w:p w:rsidR="00000000" w:rsidDel="00000000" w:rsidP="00000000" w:rsidRDefault="00000000" w:rsidRPr="00000000" w14:paraId="0000001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  </w:t>
        <w:tab/>
        <w:tab/>
        <w:tab/>
        <w:tab/>
        <w:tab/>
        <w:tab/>
        <w:t xml:space="preserve">Тетяна Власюк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 xml:space="preserve"> </w:t>
        <w:tab/>
        <w:tab/>
        <w:tab/>
        <w:tab/>
        <w:t xml:space="preserve">Людмила Сергієнко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 відділу з питань юридичного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ради та діловодства</w:t>
        <w:tab/>
        <w:tab/>
        <w:tab/>
        <w:tab/>
        <w:t xml:space="preserve">Ірина Кваша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(уповноважений з питань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запобігання та виявлення корупції)</w:t>
        <w:tab/>
        <w:tab/>
        <w:tab/>
        <w:tab/>
        <w:t xml:space="preserve">Віктор Салтанюк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економічно-інвестиційної діяльності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агропромислового розвитку      </w:t>
        <w:tab/>
        <w:tab/>
        <w:tab/>
        <w:tab/>
        <w:tab/>
        <w:t xml:space="preserve">Оксана Суслова</w:t>
      </w:r>
    </w:p>
    <w:p w:rsidR="00000000" w:rsidDel="00000000" w:rsidP="00000000" w:rsidRDefault="00000000" w:rsidRPr="00000000" w14:paraId="0000002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after="0" w:line="240" w:lineRule="auto"/>
        <w:jc w:val="right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spacing w:after="0" w:line="240" w:lineRule="auto"/>
        <w:jc w:val="right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винесення на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 підприємництва,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промисловості, сільського господарства,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землевпорядкування, будівництва та архітектури                          В.Дорошенко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037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40" w:lineRule="auto"/>
        <w:ind w:left="5812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</w:t>
      </w:r>
    </w:p>
    <w:p w:rsidR="00000000" w:rsidDel="00000000" w:rsidP="00000000" w:rsidRDefault="00000000" w:rsidRPr="00000000" w14:paraId="0000004C">
      <w:pPr>
        <w:spacing w:after="0" w:line="240" w:lineRule="auto"/>
        <w:ind w:left="5812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до рішення Сквирської міської ради від ___  __________ 2022 р. </w:t>
      </w:r>
    </w:p>
    <w:p w:rsidR="00000000" w:rsidDel="00000000" w:rsidP="00000000" w:rsidRDefault="00000000" w:rsidRPr="00000000" w14:paraId="0000004D">
      <w:pPr>
        <w:spacing w:after="0" w:line="240" w:lineRule="auto"/>
        <w:ind w:left="5812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 _________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E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 діяльності з підготовки проєктів</w:t>
      </w:r>
    </w:p>
    <w:p w:rsidR="00000000" w:rsidDel="00000000" w:rsidP="00000000" w:rsidRDefault="00000000" w:rsidRPr="00000000" w14:paraId="00000050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регуляторних актів на 2023 рік </w:t>
      </w:r>
    </w:p>
    <w:p w:rsidR="00000000" w:rsidDel="00000000" w:rsidP="00000000" w:rsidRDefault="00000000" w:rsidRPr="00000000" w14:paraId="00000051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32.0" w:type="dxa"/>
        <w:jc w:val="left"/>
        <w:tblInd w:w="-85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6"/>
        <w:gridCol w:w="2857"/>
        <w:gridCol w:w="2268"/>
        <w:gridCol w:w="2693"/>
        <w:gridCol w:w="1134"/>
        <w:gridCol w:w="1134"/>
        <w:tblGridChange w:id="0">
          <w:tblGrid>
            <w:gridCol w:w="546"/>
            <w:gridCol w:w="2857"/>
            <w:gridCol w:w="2268"/>
            <w:gridCol w:w="2693"/>
            <w:gridCol w:w="1134"/>
            <w:gridCol w:w="11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№ п/п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Назва проекту регуляторного акта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Найменування органу, відповідального за розроблення проекту регуляторного акта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Мета прийняття акта</w:t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Строк підготовки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0" w:line="240" w:lineRule="auto"/>
              <w:ind w:right="-108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Термін дії регуляторного акта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 затвердження Правил поховання померлих та надання ритуальних послуг на території Сквирської міської територіальної громади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господарство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Затвердження Правил поховання померлих та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надання всіх видів послуг, що пов'язані  з похованням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півріччя 2023 року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 змін в законодавстві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pStyle w:val="Heading3"/>
              <w:shd w:fill="ffffff" w:val="clear"/>
              <w:spacing w:after="120" w:before="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rtl w:val="0"/>
              </w:rPr>
              <w:t xml:space="preserve">Про затвердження положення про порядок організації виїздної торгівлі на території Сквирської міської територіальної громади</w:t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економічно –інвестиційної діяльності та агропромислового розвитку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Сквирської міської ради</w:t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Затвердження положення про порядок організації виїздної торгівлі на території Сквирської міської територіальної громади</w:t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 півріччя 2023 року</w:t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 змін в законодавстві</w:t>
            </w:r>
          </w:p>
        </w:tc>
      </w:tr>
    </w:tbl>
    <w:p w:rsidR="00000000" w:rsidDel="00000000" w:rsidP="00000000" w:rsidRDefault="00000000" w:rsidRPr="00000000" w14:paraId="0000006C">
      <w:pPr>
        <w:spacing w:after="0" w:lineRule="auto"/>
        <w:ind w:left="-567"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Rule="auto"/>
        <w:ind w:left="-567"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Всі зауваження і пропозиції із запровадження плану діяльності з підготовки проектів регуляторних актів на 2023 рік приймаються до Сквирської міської ради протягом 10 днів з дня опублікування (вул. Богачевського, 28, м. Сквира, Київська область, тел. /04568/ (5-36-05)</w:t>
      </w:r>
    </w:p>
    <w:p w:rsidR="00000000" w:rsidDel="00000000" w:rsidP="00000000" w:rsidRDefault="00000000" w:rsidRPr="00000000" w14:paraId="0000006E">
      <w:pPr>
        <w:spacing w:after="0" w:line="240" w:lineRule="auto"/>
        <w:ind w:left="-567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ind w:left="-567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Секретар міської ради </w:t>
        <w:tab/>
        <w:tab/>
        <w:tab/>
        <w:t xml:space="preserve">                          </w:t>
        <w:tab/>
        <w:t xml:space="preserve">              Тетяна Власюк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3D5605"/>
  </w:style>
  <w:style w:type="paragraph" w:styleId="3">
    <w:name w:val="heading 3"/>
    <w:basedOn w:val="a"/>
    <w:next w:val="a"/>
    <w:link w:val="30"/>
    <w:uiPriority w:val="9"/>
    <w:unhideWhenUsed w:val="1"/>
    <w:qFormat w:val="1"/>
    <w:rsid w:val="00C96C79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8">
    <w:name w:val="heading 8"/>
    <w:basedOn w:val="a"/>
    <w:next w:val="a"/>
    <w:link w:val="80"/>
    <w:qFormat w:val="1"/>
    <w:rsid w:val="00B135E8"/>
    <w:pPr>
      <w:keepNext w:val="1"/>
      <w:tabs>
        <w:tab w:val="left" w:pos="0"/>
        <w:tab w:val="left" w:pos="7020"/>
      </w:tabs>
      <w:spacing w:after="0" w:line="240" w:lineRule="auto"/>
      <w:ind w:left="6372" w:right="49"/>
      <w:outlineLvl w:val="7"/>
    </w:pPr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Strong"/>
    <w:basedOn w:val="a0"/>
    <w:qFormat w:val="1"/>
    <w:rsid w:val="006A7C5E"/>
    <w:rPr>
      <w:b w:val="1"/>
      <w:bCs w:val="1"/>
    </w:rPr>
  </w:style>
  <w:style w:type="character" w:styleId="80" w:customStyle="1">
    <w:name w:val="Заголовок 8 Знак"/>
    <w:basedOn w:val="a0"/>
    <w:link w:val="8"/>
    <w:rsid w:val="00B135E8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character" w:styleId="30" w:customStyle="1">
    <w:name w:val="Заголовок 3 Знак"/>
    <w:basedOn w:val="a0"/>
    <w:link w:val="3"/>
    <w:uiPriority w:val="9"/>
    <w:rsid w:val="00C96C79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itemtextresizertitle" w:customStyle="1">
    <w:name w:val="itemtextresizertitle"/>
    <w:basedOn w:val="a0"/>
    <w:rsid w:val="00C96C79"/>
  </w:style>
  <w:style w:type="character" w:styleId="a4">
    <w:name w:val="Hyperlink"/>
    <w:basedOn w:val="a0"/>
    <w:uiPriority w:val="99"/>
    <w:semiHidden w:val="1"/>
    <w:unhideWhenUsed w:val="1"/>
    <w:rsid w:val="00C96C79"/>
    <w:rPr>
      <w:color w:val="0000ff"/>
      <w:u w:val="single"/>
    </w:rPr>
  </w:style>
  <w:style w:type="character" w:styleId="search-text-left" w:customStyle="1">
    <w:name w:val="search-text-left"/>
    <w:basedOn w:val="a0"/>
    <w:rsid w:val="00C96C79"/>
  </w:style>
  <w:style w:type="character" w:styleId="search-text-right" w:customStyle="1">
    <w:name w:val="search-text-right"/>
    <w:basedOn w:val="a0"/>
    <w:rsid w:val="00C96C79"/>
  </w:style>
  <w:style w:type="paragraph" w:styleId="a5">
    <w:name w:val="Normal (Web)"/>
    <w:basedOn w:val="a"/>
    <w:uiPriority w:val="99"/>
    <w:semiHidden w:val="1"/>
    <w:unhideWhenUsed w:val="1"/>
    <w:rsid w:val="00C96C7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 w:val="1"/>
    <w:unhideWhenUsed w:val="1"/>
    <w:rsid w:val="00C96C79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7" w:customStyle="1">
    <w:name w:val="Текст выноски Знак"/>
    <w:basedOn w:val="a0"/>
    <w:link w:val="a6"/>
    <w:uiPriority w:val="99"/>
    <w:semiHidden w:val="1"/>
    <w:rsid w:val="00C96C79"/>
    <w:rPr>
      <w:rFonts w:ascii="Tahoma" w:cs="Tahoma" w:hAnsi="Tahoma"/>
      <w:sz w:val="16"/>
      <w:szCs w:val="16"/>
    </w:rPr>
  </w:style>
  <w:style w:type="paragraph" w:styleId="a8">
    <w:name w:val="No Spacing"/>
    <w:uiPriority w:val="1"/>
    <w:qFormat w:val="1"/>
    <w:rsid w:val="00D44AD6"/>
    <w:pPr>
      <w:spacing w:after="0" w:line="240" w:lineRule="auto"/>
    </w:pPr>
    <w:rPr>
      <w:rFonts w:ascii="Calibri" w:cs="Times New Roman" w:eastAsia="Calibri" w:hAnsi="Calibri"/>
      <w:lang w:val="uk-UA"/>
    </w:rPr>
  </w:style>
  <w:style w:type="paragraph" w:styleId="HTML">
    <w:name w:val="HTML Preformatted"/>
    <w:basedOn w:val="a"/>
    <w:link w:val="HTML0"/>
    <w:rsid w:val="00D44A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cs="Times New Roman" w:eastAsia="Times New Roman" w:hAnsi="Courier New"/>
      <w:sz w:val="20"/>
      <w:szCs w:val="20"/>
    </w:rPr>
  </w:style>
  <w:style w:type="character" w:styleId="HTML0" w:customStyle="1">
    <w:name w:val="Стандартный HTML Знак"/>
    <w:basedOn w:val="a0"/>
    <w:link w:val="HTML"/>
    <w:rsid w:val="00D44AD6"/>
    <w:rPr>
      <w:rFonts w:ascii="Courier New" w:cs="Times New Roman" w:eastAsia="Times New Roman" w:hAnsi="Courier New"/>
      <w:sz w:val="20"/>
      <w:szCs w:val="20"/>
    </w:rPr>
  </w:style>
  <w:style w:type="paragraph" w:styleId="1" w:customStyle="1">
    <w:name w:val="Заголовок1"/>
    <w:basedOn w:val="a"/>
    <w:next w:val="a9"/>
    <w:rsid w:val="00E70D00"/>
    <w:pPr>
      <w:suppressAutoHyphens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  <w:lang w:eastAsia="zh-CN" w:val="uk-UA"/>
    </w:rPr>
  </w:style>
  <w:style w:type="paragraph" w:styleId="a9">
    <w:name w:val="Body Text"/>
    <w:basedOn w:val="a"/>
    <w:link w:val="aa"/>
    <w:uiPriority w:val="99"/>
    <w:semiHidden w:val="1"/>
    <w:unhideWhenUsed w:val="1"/>
    <w:rsid w:val="00E70D00"/>
    <w:pPr>
      <w:spacing w:after="120"/>
    </w:pPr>
  </w:style>
  <w:style w:type="character" w:styleId="aa" w:customStyle="1">
    <w:name w:val="Основной текст Знак"/>
    <w:basedOn w:val="a0"/>
    <w:link w:val="a9"/>
    <w:uiPriority w:val="99"/>
    <w:semiHidden w:val="1"/>
    <w:rsid w:val="00E70D00"/>
  </w:style>
  <w:style w:type="paragraph" w:styleId="ab">
    <w:name w:val="header"/>
    <w:basedOn w:val="a"/>
    <w:link w:val="ac"/>
    <w:uiPriority w:val="99"/>
    <w:semiHidden w:val="1"/>
    <w:unhideWhenUsed w:val="1"/>
    <w:rsid w:val="00C026E4"/>
    <w:pPr>
      <w:tabs>
        <w:tab w:val="center" w:pos="4819"/>
        <w:tab w:val="right" w:pos="9639"/>
      </w:tabs>
      <w:spacing w:after="0" w:line="240" w:lineRule="auto"/>
    </w:pPr>
  </w:style>
  <w:style w:type="character" w:styleId="ac" w:customStyle="1">
    <w:name w:val="Верхний колонтитул Знак"/>
    <w:basedOn w:val="a0"/>
    <w:link w:val="ab"/>
    <w:uiPriority w:val="99"/>
    <w:semiHidden w:val="1"/>
    <w:rsid w:val="00C026E4"/>
  </w:style>
  <w:style w:type="paragraph" w:styleId="ad">
    <w:name w:val="footer"/>
    <w:basedOn w:val="a"/>
    <w:link w:val="ae"/>
    <w:uiPriority w:val="99"/>
    <w:semiHidden w:val="1"/>
    <w:unhideWhenUsed w:val="1"/>
    <w:rsid w:val="00C026E4"/>
    <w:pPr>
      <w:tabs>
        <w:tab w:val="center" w:pos="4819"/>
        <w:tab w:val="right" w:pos="9639"/>
      </w:tabs>
      <w:spacing w:after="0" w:line="240" w:lineRule="auto"/>
    </w:pPr>
  </w:style>
  <w:style w:type="character" w:styleId="ae" w:customStyle="1">
    <w:name w:val="Нижний колонтитул Знак"/>
    <w:basedOn w:val="a0"/>
    <w:link w:val="ad"/>
    <w:uiPriority w:val="99"/>
    <w:semiHidden w:val="1"/>
    <w:rsid w:val="00C026E4"/>
  </w:style>
  <w:style w:type="paragraph" w:styleId="af">
    <w:name w:val="List Paragraph"/>
    <w:basedOn w:val="a"/>
    <w:uiPriority w:val="34"/>
    <w:qFormat w:val="1"/>
    <w:rsid w:val="00362A07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pBeyndQssZrvsGSqU4TsHsa9wQ==">AMUW2mX1yPo9lUC1khPLNe7YsFe2LPbE2ztXYIBU3NL1VwK2g/Ix8cBwP/iHWRC4QXRQ0L7eLmtZOQ9Oy6JU8xiBXBOyMvPKZqBw+v5wKWtGf37fsDdXuDa0SPby5Bhd/SiXcbgGOT1g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2021-02-17T13:54:00Z</dcterms:created>
  <dc:creator>Admin</dc:creator>
</cp:coreProperties>
</file>